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Pr="00BC21B9" w:rsidRDefault="005B1D7A" w:rsidP="005B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D016EA" w:rsidP="005B1D7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_________2021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                 </w:t>
      </w:r>
      <w:r w:rsidR="003931C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931C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3931C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__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B4749" w:rsidRPr="00BC21B9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2788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</w:p>
    <w:p w:rsidR="003B4749" w:rsidRPr="00BC21B9" w:rsidRDefault="003B4749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внешней проверки</w:t>
      </w:r>
    </w:p>
    <w:p w:rsidR="003B4749" w:rsidRPr="00BC21B9" w:rsidRDefault="003B4749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отчета об исполнении </w:t>
      </w:r>
    </w:p>
    <w:p w:rsidR="003B4749" w:rsidRPr="00BC21B9" w:rsidRDefault="003B4749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района</w:t>
      </w:r>
    </w:p>
    <w:p w:rsidR="003B4749" w:rsidRPr="00BC21B9" w:rsidRDefault="003B4749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16EA" w:rsidRPr="00BC21B9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5F" w:rsidRPr="00BC21B9" w:rsidRDefault="00CA222C" w:rsidP="007040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r w:rsidR="004014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целях </w:t>
      </w:r>
      <w:proofErr w:type="gramStart"/>
      <w:r w:rsidR="004014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урегулирования процедуры проведения внешней проверки годового отчета</w:t>
      </w:r>
      <w:proofErr w:type="gramEnd"/>
      <w:r w:rsidR="004014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 исполнении бюджета Ханты-Мансийского района, в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568EC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соответствии </w:t>
      </w:r>
      <w:r w:rsidR="003276C0" w:rsidRPr="003276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="008568EC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 статьей </w:t>
      </w:r>
      <w:r w:rsidR="00FA7F4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264.4. Бюджетного кодекса Российской Федерации, </w:t>
      </w:r>
      <w:r w:rsidR="00401422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B72FAC" w:rsidRDefault="00B72FAC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1E491A" w:rsidRPr="00BC21B9" w:rsidRDefault="001E491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F2788" w:rsidRPr="00BC21B9" w:rsidRDefault="0056166F" w:rsidP="002D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D016E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</w:t>
      </w:r>
      <w:r w:rsidR="002F2788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Утвердить Порядок </w:t>
      </w:r>
      <w:r w:rsidR="002F2788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внешней проверки годового отчета</w:t>
      </w:r>
      <w:r w:rsidR="002D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F2788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Ханты-Мансийского района согласно приложению</w:t>
      </w:r>
      <w:r w:rsid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 настоящему решению</w:t>
      </w:r>
      <w:r w:rsidR="002F2788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F14" w:rsidRPr="00BC21B9" w:rsidRDefault="00F55DAF" w:rsidP="0070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hAnsi="Times New Roman" w:cs="Times New Roman"/>
          <w:sz w:val="28"/>
          <w:szCs w:val="28"/>
        </w:rPr>
        <w:t>2. На</w:t>
      </w:r>
      <w:r w:rsidR="00557105" w:rsidRPr="00BC21B9">
        <w:rPr>
          <w:rFonts w:ascii="Times New Roman" w:hAnsi="Times New Roman" w:cs="Times New Roman"/>
          <w:sz w:val="28"/>
          <w:szCs w:val="28"/>
        </w:rPr>
        <w:t>стоящее решение вступает в силу после его официального</w:t>
      </w:r>
      <w:r w:rsidR="00035975" w:rsidRPr="00BC21B9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3B2F14" w:rsidRPr="00BC21B9" w:rsidRDefault="003B2F14" w:rsidP="003B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ab/>
      </w:r>
    </w:p>
    <w:p w:rsidR="003B2F14" w:rsidRPr="00BC21B9" w:rsidRDefault="003B2F14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hAnsi="Times New Roman" w:cs="Times New Roman"/>
          <w:sz w:val="28"/>
          <w:szCs w:val="28"/>
        </w:rPr>
        <w:tab/>
      </w:r>
      <w:r w:rsidR="00035975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9F7277" w:rsidRPr="00BC21B9" w:rsidRDefault="009F7277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65E" w:rsidRPr="00BC21B9" w:rsidRDefault="00C8665E" w:rsidP="00C8665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C8665E" w:rsidRPr="00BC21B9" w:rsidRDefault="00C8665E" w:rsidP="0056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>Ханты-Мансийского</w:t>
      </w:r>
      <w:r w:rsidR="0056166F" w:rsidRPr="00BC21B9">
        <w:rPr>
          <w:rFonts w:ascii="Times New Roman" w:hAnsi="Times New Roman" w:cs="Times New Roman"/>
          <w:sz w:val="28"/>
          <w:szCs w:val="28"/>
        </w:rPr>
        <w:t xml:space="preserve"> </w:t>
      </w:r>
      <w:r w:rsidRPr="00BC21B9">
        <w:rPr>
          <w:rFonts w:ascii="Times New Roman" w:hAnsi="Times New Roman" w:cs="Times New Roman"/>
          <w:sz w:val="28"/>
          <w:szCs w:val="28"/>
        </w:rPr>
        <w:t>района</w:t>
      </w:r>
      <w:r w:rsidR="0056166F" w:rsidRPr="00BC21B9">
        <w:rPr>
          <w:rFonts w:ascii="Times New Roman" w:hAnsi="Times New Roman" w:cs="Times New Roman"/>
          <w:sz w:val="28"/>
          <w:szCs w:val="28"/>
        </w:rPr>
        <w:t xml:space="preserve">     П</w:t>
      </w:r>
      <w:r w:rsidRPr="00BC21B9">
        <w:rPr>
          <w:rFonts w:ascii="Times New Roman" w:hAnsi="Times New Roman" w:cs="Times New Roman"/>
          <w:sz w:val="28"/>
          <w:szCs w:val="28"/>
        </w:rPr>
        <w:t xml:space="preserve">.Н. Захаров 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 xml:space="preserve">                    К.Р. </w:t>
      </w:r>
      <w:proofErr w:type="spellStart"/>
      <w:r w:rsidRPr="00BC21B9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C8665E" w:rsidRPr="00BC21B9" w:rsidTr="00566378">
        <w:tc>
          <w:tcPr>
            <w:tcW w:w="5622" w:type="dxa"/>
            <w:shd w:val="clear" w:color="auto" w:fill="auto"/>
          </w:tcPr>
          <w:p w:rsidR="00C8665E" w:rsidRPr="00BC21B9" w:rsidRDefault="00C8665E" w:rsidP="003B2F1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>00.00.20</w:t>
            </w:r>
            <w:r w:rsidR="00557105" w:rsidRPr="00BC21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:rsidR="00C8665E" w:rsidRPr="00BC21B9" w:rsidRDefault="00A15DCA" w:rsidP="00A15D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5E" w:rsidRPr="00BC21B9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557105" w:rsidRPr="00BC21B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8665E"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3186" w:rsidRPr="00BC21B9" w:rsidRDefault="00D4318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94E" w:rsidRDefault="00FC794E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C794E" w:rsidRDefault="00FC794E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C794E" w:rsidRDefault="00FC794E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C794E" w:rsidRDefault="00FC794E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C794E" w:rsidRDefault="00FC794E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C794E" w:rsidRDefault="00FC794E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F2788" w:rsidRPr="00BC21B9" w:rsidRDefault="002F2788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F2788" w:rsidRPr="00BC21B9" w:rsidRDefault="002F2788" w:rsidP="002F2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F2788" w:rsidRPr="00BC21B9" w:rsidRDefault="002F2788" w:rsidP="002F2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F2788" w:rsidRPr="00BC21B9" w:rsidRDefault="002F2788" w:rsidP="002F2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2F2788" w:rsidRPr="00BC21B9" w:rsidRDefault="002F2788" w:rsidP="003B47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2F2788" w:rsidRPr="00BC21B9" w:rsidRDefault="002F2788" w:rsidP="003B47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0B4281" w:rsidRPr="00BC21B9" w:rsidRDefault="003B4749" w:rsidP="003B4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"/>
      <w:bookmarkEnd w:id="0"/>
      <w:r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B4281"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проведения внешней проверки </w:t>
      </w:r>
    </w:p>
    <w:p w:rsidR="000B4281" w:rsidRPr="00BC21B9" w:rsidRDefault="000B4281" w:rsidP="003B4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об исполнении бюджета </w:t>
      </w:r>
    </w:p>
    <w:p w:rsidR="003B4749" w:rsidRDefault="000B4281" w:rsidP="00ED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  <w:r w:rsidR="002F2788"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:rsidR="00EC250D" w:rsidRPr="00ED1F25" w:rsidRDefault="00EC250D" w:rsidP="00ED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49" w:rsidRPr="008711FA" w:rsidRDefault="008711FA" w:rsidP="00871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F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B4749" w:rsidRPr="00BC21B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D1F25">
        <w:rPr>
          <w:rFonts w:ascii="Times New Roman" w:hAnsi="Times New Roman" w:cs="Times New Roman"/>
          <w:sz w:val="28"/>
          <w:szCs w:val="28"/>
        </w:rPr>
        <w:t>П</w:t>
      </w:r>
      <w:r w:rsidR="003B4749" w:rsidRPr="00BC21B9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Бюджетным </w:t>
      </w:r>
      <w:hyperlink r:id="rId9" w:history="1">
        <w:r w:rsidR="003B4749" w:rsidRPr="00BC21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B4749" w:rsidRPr="00BC21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3B4749" w:rsidRPr="00BC21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4749" w:rsidRPr="00BC21B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0B4281" w:rsidRPr="00BC21B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C21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4281" w:rsidRPr="00BC21B9">
        <w:rPr>
          <w:rFonts w:ascii="Times New Roman" w:hAnsi="Times New Roman" w:cs="Times New Roman"/>
          <w:sz w:val="28"/>
          <w:szCs w:val="28"/>
        </w:rPr>
        <w:t>от 07.02.2011 №</w:t>
      </w:r>
      <w:r w:rsidR="00780AA9" w:rsidRPr="00BC21B9">
        <w:rPr>
          <w:rFonts w:ascii="Times New Roman" w:hAnsi="Times New Roman" w:cs="Times New Roman"/>
          <w:sz w:val="28"/>
          <w:szCs w:val="28"/>
        </w:rPr>
        <w:t xml:space="preserve"> 6-ФЗ «</w:t>
      </w:r>
      <w:r w:rsidR="003B4749" w:rsidRPr="00BC21B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80AA9" w:rsidRPr="00BC21B9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3B4749" w:rsidRPr="00BC21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B4749" w:rsidRPr="00BC21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B4749" w:rsidRPr="00BC21B9">
        <w:rPr>
          <w:rFonts w:ascii="Times New Roman" w:hAnsi="Times New Roman" w:cs="Times New Roman"/>
          <w:sz w:val="28"/>
          <w:szCs w:val="28"/>
        </w:rPr>
        <w:t xml:space="preserve"> </w:t>
      </w:r>
      <w:r w:rsidR="00487A11" w:rsidRPr="00BC21B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B4749" w:rsidRPr="00BC21B9">
        <w:rPr>
          <w:rFonts w:ascii="Times New Roman" w:hAnsi="Times New Roman" w:cs="Times New Roman"/>
          <w:sz w:val="28"/>
          <w:szCs w:val="28"/>
        </w:rPr>
        <w:t>,</w:t>
      </w:r>
      <w:r w:rsidR="00487A11" w:rsidRPr="00BC21B9">
        <w:rPr>
          <w:rFonts w:ascii="Times New Roman" w:hAnsi="Times New Roman" w:cs="Times New Roman"/>
          <w:sz w:val="28"/>
          <w:szCs w:val="28"/>
        </w:rPr>
        <w:t xml:space="preserve"> </w:t>
      </w:r>
      <w:r w:rsidR="00BC21B9">
        <w:rPr>
          <w:rFonts w:ascii="Times New Roman" w:hAnsi="Times New Roman" w:cs="Times New Roman"/>
          <w:sz w:val="28"/>
          <w:szCs w:val="28"/>
        </w:rPr>
        <w:t>Положением                                         о к</w:t>
      </w:r>
      <w:r w:rsidR="00487A11" w:rsidRPr="00BC21B9">
        <w:rPr>
          <w:rFonts w:ascii="Times New Roman" w:hAnsi="Times New Roman" w:cs="Times New Roman"/>
          <w:sz w:val="28"/>
          <w:szCs w:val="28"/>
        </w:rPr>
        <w:t>онтрольно-счетной палате Ханты-Мансийского района,</w:t>
      </w:r>
      <w:r w:rsidR="00401422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</w:t>
      </w:r>
      <w:r w:rsidR="00401422" w:rsidRPr="00401422">
        <w:rPr>
          <w:rFonts w:ascii="Times New Roman" w:hAnsi="Times New Roman" w:cs="Times New Roman"/>
          <w:sz w:val="26"/>
          <w:szCs w:val="26"/>
        </w:rPr>
        <w:t xml:space="preserve"> </w:t>
      </w:r>
      <w:r w:rsidR="00401422">
        <w:rPr>
          <w:rFonts w:ascii="Times New Roman" w:hAnsi="Times New Roman" w:cs="Times New Roman"/>
          <w:sz w:val="26"/>
          <w:szCs w:val="26"/>
        </w:rPr>
        <w:t xml:space="preserve">от 22.12.2011 </w:t>
      </w:r>
      <w:r w:rsidR="00401422">
        <w:rPr>
          <w:rFonts w:ascii="Times New Roman" w:hAnsi="Times New Roman" w:cs="Times New Roman"/>
          <w:sz w:val="28"/>
          <w:szCs w:val="28"/>
        </w:rPr>
        <w:t xml:space="preserve"> </w:t>
      </w:r>
      <w:r w:rsidR="00401422">
        <w:rPr>
          <w:rFonts w:ascii="Times New Roman" w:hAnsi="Times New Roman" w:cs="Times New Roman"/>
          <w:sz w:val="26"/>
          <w:szCs w:val="26"/>
        </w:rPr>
        <w:t>№ 99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49B0" w:rsidRPr="00BC21B9"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49B0" w:rsidRPr="00BC21B9">
        <w:rPr>
          <w:rFonts w:ascii="Times New Roman" w:hAnsi="Times New Roman" w:cs="Times New Roman"/>
          <w:sz w:val="28"/>
          <w:szCs w:val="28"/>
        </w:rPr>
        <w:t>и бюджетном процессе в Ханты-Мансийском районе</w:t>
      </w:r>
      <w:r w:rsidR="00487A11" w:rsidRPr="00BC21B9">
        <w:rPr>
          <w:rFonts w:ascii="Times New Roman" w:hAnsi="Times New Roman" w:cs="Times New Roman"/>
          <w:sz w:val="28"/>
          <w:szCs w:val="28"/>
        </w:rPr>
        <w:t>,</w:t>
      </w:r>
      <w:r w:rsidR="00780AA9" w:rsidRPr="00BC21B9">
        <w:rPr>
          <w:rFonts w:ascii="Times New Roman" w:hAnsi="Times New Roman" w:cs="Times New Roman"/>
          <w:sz w:val="28"/>
          <w:szCs w:val="28"/>
        </w:rPr>
        <w:t xml:space="preserve"> </w:t>
      </w:r>
      <w:r w:rsidR="00BC2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Думы</w:t>
      </w:r>
      <w:r w:rsidRPr="00401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27.06.2019 № 479,</w:t>
      </w:r>
      <w:r w:rsidR="00BC21B9">
        <w:rPr>
          <w:rFonts w:ascii="Times New Roman" w:hAnsi="Times New Roman" w:cs="Times New Roman"/>
          <w:sz w:val="28"/>
          <w:szCs w:val="28"/>
        </w:rPr>
        <w:t xml:space="preserve"> </w:t>
      </w:r>
      <w:r w:rsidR="003B4749" w:rsidRPr="00BC21B9">
        <w:rPr>
          <w:rFonts w:ascii="Times New Roman" w:hAnsi="Times New Roman" w:cs="Times New Roman"/>
          <w:sz w:val="28"/>
          <w:szCs w:val="28"/>
        </w:rPr>
        <w:t>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3B4749" w:rsidRPr="00BC21B9">
        <w:rPr>
          <w:rFonts w:ascii="Times New Roman" w:hAnsi="Times New Roman" w:cs="Times New Roman"/>
          <w:sz w:val="28"/>
          <w:szCs w:val="28"/>
        </w:rPr>
        <w:t xml:space="preserve"> внешней проверки годового отчета об исполнении бюджета </w:t>
      </w:r>
      <w:r w:rsidR="00487A11" w:rsidRPr="00BC21B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B4749" w:rsidRPr="00BC21B9">
        <w:rPr>
          <w:rFonts w:ascii="Times New Roman" w:hAnsi="Times New Roman" w:cs="Times New Roman"/>
          <w:sz w:val="28"/>
          <w:szCs w:val="28"/>
        </w:rPr>
        <w:t>.</w:t>
      </w:r>
    </w:p>
    <w:p w:rsidR="00CF1337" w:rsidRDefault="00ED1F25" w:rsidP="00FC79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Внешняя проверка годового отчета об исполнении бюджета </w:t>
      </w:r>
      <w:r w:rsidR="00006AB2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B428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7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–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отчет,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проверка) о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контрольно-счетной палатой Ханты-Мансийского района</w:t>
      </w:r>
      <w:r w:rsidR="0045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45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контрольно-счетная палата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1D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составной</w:t>
      </w:r>
      <w:r w:rsidR="006E71D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единой системы контроля</w:t>
      </w:r>
      <w:r w:rsidR="00006AB2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бюджетным процессом </w:t>
      </w:r>
      <w:proofErr w:type="gramStart"/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внешней проверки годового отчета за отчетный финансовый год является проверка сводной годовой бюджетной отчетности </w:t>
      </w:r>
      <w:r w:rsidR="00846BFC" w:rsidRPr="0028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Ханты-Мансийского района, главных администраторов источников финансирования дефицита бюджета                             Ханты-Мансийского района, главных распорядителей средств бюджета                     Ханты-Мансийского района  (далее - главные администраторы средств бюджета) </w:t>
      </w:r>
      <w:r w:rsidRPr="00280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бюджетному законодательству Российской Федерации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 правовым актам Министерства финансов Российской Федерации, устанавливающим единую методологию и стандарты бюджетного учета</w:t>
      </w:r>
      <w:proofErr w:type="gramEnd"/>
      <w:r w:rsidR="0084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бюджетной отчетности, законодательству Ханты-Мансийского автономного округа – Югры, муниципальным правовым актам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подготовка заключения на годовой отчет.</w:t>
      </w:r>
    </w:p>
    <w:p w:rsidR="00ED1F25" w:rsidRPr="00BC21B9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внешней проверки являются:</w:t>
      </w:r>
    </w:p>
    <w:p w:rsidR="00ED1F25" w:rsidRPr="00BC21B9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достоверности данных бюджетной отчетности, годового отчета;</w:t>
      </w:r>
    </w:p>
    <w:p w:rsidR="00ED1F25" w:rsidRPr="00BC21B9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соблюдения главными администраторами средств бюджета законодательства Российской Федерации, нормативных правовых актов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финансов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законодательства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муниципальных правовых актов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при подготовке бюджетной отчетности;</w:t>
      </w:r>
    </w:p>
    <w:p w:rsidR="00ED1F25" w:rsidRPr="00BC21B9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бюджетного законодательства при исполнении текстовых статей решения о бюджете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год;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фактического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плановым назначениям, установленным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Ханты-Мансийского района на отчетный финансовый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период, анализ допущенных отклонений отчетных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плановых назначений;</w:t>
      </w:r>
    </w:p>
    <w:p w:rsidR="00ED1F25" w:rsidRPr="00DB343B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своевременности представления, полноты и достоверности отчетности главных администраторов бюджетных средств, анализ и оценка форм бюджетной отчетности;</w:t>
      </w:r>
      <w:r w:rsidRPr="00BC2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исполнения бюджета Ханты-Мансийского района по доходам                       и расходам;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муниципальных программ;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средств резервного фонда администрации                       Ханты-Мансийского района;</w:t>
      </w:r>
    </w:p>
    <w:p w:rsidR="00ED1F25" w:rsidRPr="008F289F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средств дорожного фонда Ханты-Мансийского района;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межбюджетных трансфертов, предоставленных из бюджета района бюджетам сельским поселений;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муниципального долга и расходов на его обслуживание, а также анализ предоставления бюджетных кредитов за отчетный год;</w:t>
      </w:r>
    </w:p>
    <w:p w:rsidR="00ED1F25" w:rsidRDefault="00ED1F25" w:rsidP="00ED1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проекта решения Думы                       Ханты-Мансийского района об исполнении бюджета муниципального района                                        бюджетному законодательству.</w:t>
      </w:r>
    </w:p>
    <w:p w:rsidR="00EC250D" w:rsidRDefault="00EC250D" w:rsidP="00EC25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и </w:t>
      </w:r>
      <w:proofErr w:type="gramStart"/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внешней проверки                                                   и подготовкой заключения на годовой отчет осуществляет председатель контрольно-счетной палаты.</w:t>
      </w:r>
    </w:p>
    <w:p w:rsidR="00EC250D" w:rsidRDefault="00EC250D" w:rsidP="00EC25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контрольно-счетной палатой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проверки годового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бюджетной отчетности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7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порядком и соответствующим стандартом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контроля, который должен соответствовать данному порядку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формы, методы проведения внешней проверки, порядок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проведения, иные положения, необходимые для проведения внешней проверки годового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бюджетной отчетности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250D" w:rsidRDefault="00EC250D" w:rsidP="00EC25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0D" w:rsidRPr="00EC250D" w:rsidRDefault="00EC250D" w:rsidP="00EC25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C2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Объекты внешней проверки годового отчета                                                                   </w:t>
      </w:r>
    </w:p>
    <w:p w:rsidR="00EC250D" w:rsidRPr="00EC250D" w:rsidRDefault="00EC250D" w:rsidP="00EC25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 сроки предоставления отчетности</w:t>
      </w:r>
    </w:p>
    <w:p w:rsidR="00ED796A" w:rsidRDefault="00ED796A" w:rsidP="00ED7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A" w:rsidRPr="00BC21B9" w:rsidRDefault="00D0197D" w:rsidP="00ED7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250D" w:rsidRP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96A" w:rsidRP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 являются:</w:t>
      </w:r>
    </w:p>
    <w:p w:rsidR="00ED796A" w:rsidRPr="00BC21B9" w:rsidRDefault="00ED796A" w:rsidP="00ED7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средств бюджета;</w:t>
      </w:r>
    </w:p>
    <w:p w:rsidR="00ED796A" w:rsidRPr="00BC21B9" w:rsidRDefault="00ED796A" w:rsidP="00ED7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 по финансам администрации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финансового органа муниципального образования.</w:t>
      </w:r>
    </w:p>
    <w:p w:rsidR="00ED796A" w:rsidRPr="00AF3E28" w:rsidRDefault="00D0197D" w:rsidP="00ED7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796A" w:rsidRP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ежегодно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года, следующего за отчетным, представляют в контрольно-счетную палату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годовую бюджетную отчетность, </w:t>
      </w:r>
      <w:r w:rsidR="00ED796A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отметкой о 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ED796A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                   по финансам администрации Ханты-Мансийского района.</w:t>
      </w:r>
      <w:proofErr w:type="gramEnd"/>
    </w:p>
    <w:p w:rsidR="00CF1337" w:rsidRDefault="00D0197D" w:rsidP="00FC79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06AB2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проекта решения Думы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B4749" w:rsidRPr="00BB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3B4749" w:rsidRPr="00C3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07BD6" w:rsidRPr="00C337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D6" w:rsidRPr="00BB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контрольно-счетную палату</w:t>
      </w:r>
      <w:r w:rsidR="003B4749" w:rsidRPr="00BB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внешней проверки не позднее</w:t>
      </w:r>
      <w:r w:rsidR="00BC21B9" w:rsidRPr="00BB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49" w:rsidRPr="00BB287A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года, следующего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6A" w:rsidRDefault="00ED796A" w:rsidP="00FC79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0" w:rsidRDefault="00ED796A" w:rsidP="003B47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CD3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и метод проведения</w:t>
      </w:r>
    </w:p>
    <w:p w:rsidR="003B4749" w:rsidRPr="00BC21B9" w:rsidRDefault="003B4749" w:rsidP="00CD3A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 годового</w:t>
      </w:r>
      <w:r w:rsidR="00CD3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</w:p>
    <w:p w:rsidR="003B4749" w:rsidRPr="00BC21B9" w:rsidRDefault="003B4749" w:rsidP="003B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4749" w:rsidRPr="00BC21B9" w:rsidRDefault="00D0197D" w:rsidP="00CD3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внешней проверки является:</w:t>
      </w:r>
    </w:p>
    <w:p w:rsidR="007623D8" w:rsidRPr="00BC21B9" w:rsidRDefault="00D0197D" w:rsidP="00CD3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главных администраторов средств бюджета</w:t>
      </w:r>
      <w:r w:rsidR="00E95EE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составе, определенном Министерством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Федерации;</w:t>
      </w:r>
    </w:p>
    <w:p w:rsidR="003B4749" w:rsidRPr="00BC21B9" w:rsidRDefault="00D0197D" w:rsidP="00CD3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</w:t>
      </w:r>
      <w:r w:rsidR="007623D8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95EE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7623D8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финансового органа муниципального образования в составе, определенном Министерством финансов Российской Федерации, в части, необходимой для проверки и анализа данных годового отчета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749" w:rsidRPr="00BC21B9" w:rsidRDefault="00D0197D" w:rsidP="00CD3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</w:t>
      </w:r>
      <w:r w:rsidR="002F416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приложения к годовому отчету;</w:t>
      </w:r>
    </w:p>
    <w:p w:rsidR="003B4749" w:rsidRPr="00BC21B9" w:rsidRDefault="00D0197D" w:rsidP="00CD3A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 информация:</w:t>
      </w:r>
    </w:p>
    <w:p w:rsidR="008120C8" w:rsidRPr="008F289F" w:rsidRDefault="003B4749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социально-экономического развития </w:t>
      </w:r>
      <w:r w:rsidR="00C07BD6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95EE1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76AFC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год;</w:t>
      </w:r>
    </w:p>
    <w:p w:rsidR="003B4749" w:rsidRPr="008F289F" w:rsidRDefault="008120C8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3B4749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использовании бюджетных ассигнований </w:t>
      </w:r>
      <w:r w:rsidRPr="00AA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фонда;</w:t>
      </w:r>
      <w:r w:rsidR="003B4749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749" w:rsidRPr="008F289F" w:rsidRDefault="003B4749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и погашении бюджетных кредитов;</w:t>
      </w:r>
    </w:p>
    <w:p w:rsidR="003B4749" w:rsidRPr="008F289F" w:rsidRDefault="003B4749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предоставленных муниципальных гарантиях</w:t>
      </w:r>
      <w:r w:rsidR="008120C8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07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749" w:rsidRPr="008F289F" w:rsidRDefault="003B4749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внутренних заимствованиях </w:t>
      </w:r>
      <w:r w:rsidR="00C07BD6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120C8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заимствований;</w:t>
      </w:r>
    </w:p>
    <w:p w:rsidR="003B4749" w:rsidRPr="008F289F" w:rsidRDefault="003B4749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муниципального долга </w:t>
      </w:r>
      <w:r w:rsidR="00412307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48A4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DD0" w:rsidRPr="008F289F" w:rsidRDefault="00FD1DD0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об исполнении консолидированного бюджета района;</w:t>
      </w:r>
    </w:p>
    <w:p w:rsidR="008848A4" w:rsidRPr="008F289F" w:rsidRDefault="008848A4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предоставлении межбюджетных трансфертов бюджетам </w:t>
      </w:r>
      <w:r w:rsidRPr="00AA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района;</w:t>
      </w:r>
    </w:p>
    <w:p w:rsidR="008848A4" w:rsidRPr="008F289F" w:rsidRDefault="008848A4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использовании бюджетных ассигнований дорожного фонда района;</w:t>
      </w:r>
    </w:p>
    <w:p w:rsidR="008848A4" w:rsidRPr="00BC21B9" w:rsidRDefault="008F289F" w:rsidP="00812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1944D9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 w:rsidR="001944D9" w:rsidRPr="008F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3B4749" w:rsidRPr="00BC21B9" w:rsidRDefault="003B4749" w:rsidP="00884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отчетность, приложения, сведения, информация, указанные </w:t>
      </w:r>
      <w:r w:rsidR="00E95EE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78" w:history="1">
        <w:r w:rsidRPr="00BC21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</w:t>
        </w:r>
        <w:r w:rsidR="00ED796A" w:rsidRPr="00ED79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00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1)</w:t>
        </w:r>
      </w:hyperlink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1" w:history="1">
        <w:r w:rsidRPr="00BC21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941" w:rsidRP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C4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на внешнюю проверку на бумажных носителях и в электронном виде.</w:t>
      </w:r>
      <w:proofErr w:type="gramEnd"/>
    </w:p>
    <w:p w:rsidR="007704FC" w:rsidRDefault="00D0197D" w:rsidP="00770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Годовая бюджетная отчетность, пред</w:t>
      </w:r>
      <w:r w:rsidR="00C4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ставляемая главными адми</w:t>
      </w:r>
      <w:r w:rsidR="0041230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нистраторами средств бюджета в контрольно-счетную палату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годовой бюджетной отчетности, пред</w:t>
      </w:r>
      <w:r w:rsidR="00C462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ставленной в </w:t>
      </w:r>
      <w:r w:rsidR="0041230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45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1230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</w:t>
      </w:r>
      <w:r w:rsidR="0078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80D6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749" w:rsidRPr="00BC21B9" w:rsidRDefault="00D0197D" w:rsidP="00770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Годовая бюджетная отчетность, предоставляемая </w:t>
      </w:r>
      <w:r w:rsidR="003D696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E95EE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D696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D696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финансового органа муниципального образования, должна соответствовать годовой бюджетной отчетности, предоставленной в Департамент финансов </w:t>
      </w:r>
      <w:r w:rsidR="00E95EE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7704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</w:t>
      </w:r>
    </w:p>
    <w:p w:rsidR="003B4749" w:rsidRPr="00BC21B9" w:rsidRDefault="00D0197D" w:rsidP="00770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внешней проверки годового отчета используются следующие методы: анализ, сопоставление, сравнение, группировка показателей.</w:t>
      </w:r>
    </w:p>
    <w:p w:rsidR="00BE4C0B" w:rsidRPr="007704FC" w:rsidRDefault="00D0197D" w:rsidP="00770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Внешняя проверка годового отчета включает выборочную проверку бюджетной отчетности главных </w:t>
      </w:r>
      <w:r w:rsidR="003B4749" w:rsidRPr="00770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сре</w:t>
      </w:r>
      <w:r w:rsidR="00A27CBE" w:rsidRPr="0077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бюджета. </w:t>
      </w:r>
      <w:r w:rsidR="00BE4C0B" w:rsidRPr="0077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04544" w:rsidRPr="00BC21B9" w:rsidRDefault="00804544" w:rsidP="00C94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A005A" w:rsidRPr="00BC21B9" w:rsidRDefault="00273494" w:rsidP="00273494">
      <w:pPr>
        <w:widowControl w:val="0"/>
        <w:tabs>
          <w:tab w:val="left" w:pos="2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624" w:rsidRPr="008D36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0927"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внешней проверки годового отчета</w:t>
      </w:r>
    </w:p>
    <w:p w:rsidR="00500927" w:rsidRPr="00BC21B9" w:rsidRDefault="00500927" w:rsidP="003B47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927" w:rsidRPr="00BC21B9" w:rsidRDefault="00273494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50092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проверка годового отчета </w:t>
      </w:r>
      <w:r w:rsidR="00500927" w:rsidRPr="00CF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основании </w:t>
      </w:r>
      <w:r w:rsidR="0089194F" w:rsidRPr="00CF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палаты на текущий год.</w:t>
      </w:r>
    </w:p>
    <w:p w:rsidR="0089194F" w:rsidRPr="00BC21B9" w:rsidRDefault="00F8147B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9194F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Внешняя проверка включает в себя:</w:t>
      </w:r>
    </w:p>
    <w:p w:rsidR="0089194F" w:rsidRPr="00BC21B9" w:rsidRDefault="0089194F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проверку  бюджетной отчетности;</w:t>
      </w:r>
    </w:p>
    <w:p w:rsidR="0089194F" w:rsidRPr="00BC21B9" w:rsidRDefault="0089194F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проверку  годового отчета об исполнении бюджета;</w:t>
      </w:r>
    </w:p>
    <w:p w:rsidR="0089194F" w:rsidRPr="00BC21B9" w:rsidRDefault="0089194F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заключения на годовой отчет.</w:t>
      </w:r>
    </w:p>
    <w:p w:rsidR="0089194F" w:rsidRPr="00BC21B9" w:rsidRDefault="00BC21B9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9194F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внешней проверки </w:t>
      </w:r>
      <w:r w:rsidR="00B72FAC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7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194F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следующие этапы:</w:t>
      </w:r>
    </w:p>
    <w:p w:rsidR="0089194F" w:rsidRPr="00BC21B9" w:rsidRDefault="0089194F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подготовительный;</w:t>
      </w:r>
    </w:p>
    <w:p w:rsidR="0089194F" w:rsidRPr="00BC21B9" w:rsidRDefault="0089194F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основной;</w:t>
      </w:r>
    </w:p>
    <w:p w:rsidR="0089194F" w:rsidRPr="00BC21B9" w:rsidRDefault="0089194F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заключительный.</w:t>
      </w:r>
    </w:p>
    <w:p w:rsidR="0089194F" w:rsidRPr="00BC21B9" w:rsidRDefault="00BC21B9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194F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подготовительном этапе:</w:t>
      </w:r>
    </w:p>
    <w:p w:rsidR="0089194F" w:rsidRPr="00BC21B9" w:rsidRDefault="0089194F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сбор и изуче</w:t>
      </w:r>
      <w:r w:rsidR="00BC21B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правовой базы,</w:t>
      </w:r>
      <w:r w:rsidR="00B7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B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которой должен был исполняться бюджет;</w:t>
      </w:r>
    </w:p>
    <w:p w:rsidR="00BC21B9" w:rsidRPr="00BC21B9" w:rsidRDefault="00BC21B9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проводится изучение полученной информации и сведений по запросам, итогов осуществления </w:t>
      </w:r>
      <w:r w:rsidR="00DB343B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течение года.</w:t>
      </w:r>
    </w:p>
    <w:p w:rsidR="00BC21B9" w:rsidRPr="00BC21B9" w:rsidRDefault="00F8147B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BC21B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этап внешней проверки годового отчета включает в себя:</w:t>
      </w:r>
    </w:p>
    <w:p w:rsidR="00BC21B9" w:rsidRPr="00BC21B9" w:rsidRDefault="00DB343B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1B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бюджетной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BC21B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средств</w:t>
      </w:r>
      <w:r w:rsidR="00AF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C21B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1B9" w:rsidRPr="00BC21B9" w:rsidRDefault="00BC21B9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данных годового отчета об исполнении бюджета.</w:t>
      </w:r>
    </w:p>
    <w:p w:rsidR="00BC21B9" w:rsidRDefault="00F8147B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C21B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заключительном этапе оформляется заключение контрольно-счетной палаты на годовой отчет об исполнении бюджета.</w:t>
      </w:r>
    </w:p>
    <w:p w:rsidR="008F6B2D" w:rsidRPr="00BC21B9" w:rsidRDefault="008F6B2D" w:rsidP="00500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и оформление заключе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годовой отчет осуществляе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срок, не превышающий один месяц со дня его представления.</w:t>
      </w:r>
    </w:p>
    <w:p w:rsidR="002A005A" w:rsidRPr="00BC21B9" w:rsidRDefault="002A005A" w:rsidP="003B47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49" w:rsidRPr="00BC21B9" w:rsidRDefault="008F6B2D" w:rsidP="00E42E2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B4749" w:rsidRPr="00BC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Оформление результатов внешней проверки годового отчета</w:t>
      </w:r>
    </w:p>
    <w:p w:rsidR="003B4749" w:rsidRPr="00BC21B9" w:rsidRDefault="003B4749" w:rsidP="003B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7D" w:rsidRDefault="00D0197D" w:rsidP="00ED7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F6B2D" w:rsidRPr="008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6B2D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</w:t>
      </w:r>
      <w:r w:rsid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проверки годового отчета оформляется </w:t>
      </w:r>
      <w:r w:rsidR="008F6B2D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3B4749" w:rsidRPr="0084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</w:t>
      </w:r>
      <w:r w:rsidR="00E42E24" w:rsidRPr="0084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AC" w:rsidRPr="00846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B4749" w:rsidRPr="00846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6A" w:rsidRDefault="00B00941" w:rsidP="00ED7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на годовой отчет одновременно направляется 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в Думу Ханты-Мансийского района 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D7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администрацию</w:t>
      </w:r>
      <w:r w:rsidR="00ED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</w:t>
      </w:r>
    </w:p>
    <w:p w:rsidR="003B4749" w:rsidRPr="00BC21B9" w:rsidRDefault="00B00941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825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н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годовой отчет об исполнении бюджета </w:t>
      </w:r>
      <w:r w:rsidR="00A836AC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содержит следующие разделы:</w:t>
      </w:r>
    </w:p>
    <w:p w:rsidR="003B4749" w:rsidRPr="00BC21B9" w:rsidRDefault="00D0197D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положения, в которых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приводятся:</w:t>
      </w:r>
    </w:p>
    <w:p w:rsidR="00F55C44" w:rsidRPr="00BC21B9" w:rsidRDefault="00F55C44" w:rsidP="00E4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экспертно-аналитического мероприятия;</w:t>
      </w:r>
    </w:p>
    <w:p w:rsidR="00F55C44" w:rsidRPr="00BC21B9" w:rsidRDefault="00F55C44" w:rsidP="00E4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экспертно-аналитического мероприятия;</w:t>
      </w:r>
    </w:p>
    <w:p w:rsidR="00F55C44" w:rsidRPr="00BC21B9" w:rsidRDefault="00F55C44" w:rsidP="00E4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мероприятия;</w:t>
      </w:r>
    </w:p>
    <w:p w:rsidR="00F55C44" w:rsidRPr="00BC21B9" w:rsidRDefault="00F55C44" w:rsidP="00E42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мероприятия;</w:t>
      </w:r>
    </w:p>
    <w:p w:rsidR="00DF05BD" w:rsidRDefault="00F55C44" w:rsidP="00D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</w:t>
      </w:r>
      <w:r w:rsid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ртно-аналитического мероприятия;</w:t>
      </w:r>
    </w:p>
    <w:p w:rsidR="00DF05BD" w:rsidRDefault="00D0197D" w:rsidP="00D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аналитическая часть, в которой приводятся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FE29F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внешней проверки годового отчета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E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290BE9" w:rsidRPr="00BC21B9" w:rsidRDefault="00FE29FC" w:rsidP="00D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сполнении</w:t>
      </w:r>
      <w:r w:rsidR="002C1BE8" w:rsidRPr="00BC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доходной части бюджета Ханты-Мансийского района</w:t>
      </w:r>
      <w:r w:rsidR="00DF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             в</w:t>
      </w:r>
      <w:r w:rsidR="00290BE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приводятся</w:t>
      </w:r>
      <w:r w:rsidR="0029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 а</w:t>
      </w:r>
      <w:r w:rsidR="00290BE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29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0BE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</w:t>
      </w:r>
      <w:r w:rsidR="00290BE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части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Ханты-Мансийского района</w:t>
      </w:r>
      <w:r w:rsidR="00D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E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допущенных отклонений</w:t>
      </w:r>
      <w:r w:rsidR="00D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90BE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утвержденных бюджетных назначений по </w:t>
      </w:r>
      <w:r w:rsidR="0029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</w:t>
      </w:r>
      <w:r w:rsidR="002D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наименованиям 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доходов;</w:t>
      </w:r>
    </w:p>
    <w:p w:rsidR="00DF05BD" w:rsidRDefault="00FE29FC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19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843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843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C14843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C36724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F05BD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в</w:t>
      </w:r>
      <w:r w:rsidR="00C14843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bookmarkStart w:id="3" w:name="_GoBack"/>
      <w:bookmarkEnd w:id="3"/>
      <w:r w:rsidR="005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5BD" w:rsidRDefault="00C36724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расходной части бюджета Ханты-Мансийского района,</w:t>
      </w:r>
      <w:r w:rsidR="00E4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допущенных отклонений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утвержденных бюджетных назначений по разделам, подразделам ведомственной классификации, освещаются причины допущенных отклонений;</w:t>
      </w:r>
    </w:p>
    <w:p w:rsidR="00DF05BD" w:rsidRDefault="00172249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назначений по освоению муниципальных программ, освещаются причины допущенных отклонений;</w:t>
      </w:r>
    </w:p>
    <w:p w:rsidR="00DF05BD" w:rsidRDefault="003B4749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дебиторской и кредиторской задолженности на начало</w:t>
      </w:r>
      <w:r w:rsidR="0095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конец отчетного периода, в том числе с истекшим сроком исковой давности </w:t>
      </w:r>
      <w:r w:rsidR="0095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отражением мер, принимаемы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ее сокращению и ликвидации;</w:t>
      </w:r>
    </w:p>
    <w:p w:rsidR="00DF05BD" w:rsidRDefault="005D2CB6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</w:t>
      </w:r>
      <w:r w:rsidR="002A005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Бюджетного </w:t>
      </w:r>
      <w:hyperlink r:id="rId12" w:history="1">
        <w:r w:rsidR="003B4749" w:rsidRPr="00BC21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решению Думы </w:t>
      </w:r>
      <w:r w:rsidR="00C07BD6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6A056C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2A005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5BD" w:rsidRDefault="005D2CB6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E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расходования средств резервного фонда администрации</w:t>
      </w:r>
      <w:proofErr w:type="gramEnd"/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5BD" w:rsidRDefault="00BE7A33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96A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использования бюджетных ассигнований муниципального дорожного фонда Ханты-Мансийского района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5BD" w:rsidRDefault="00FE29FC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предос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муниципальных гарантий;</w:t>
      </w:r>
    </w:p>
    <w:p w:rsidR="00DF05BD" w:rsidRDefault="00FE29FC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осуществле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заимствований;</w:t>
      </w:r>
    </w:p>
    <w:p w:rsidR="00DF05BD" w:rsidRDefault="00FE29FC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 w:rsidR="003B4749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</w:t>
      </w:r>
      <w:r w:rsidR="004E40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бюджетных кредитов;</w:t>
      </w:r>
    </w:p>
    <w:p w:rsidR="00DF05BD" w:rsidRDefault="005D2CB6" w:rsidP="00DF05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18D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8D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достоверности годового отчета</w:t>
      </w:r>
      <w:r w:rsidR="00E24115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D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и годовой бюджетной отчетности главных</w:t>
      </w:r>
      <w:r w:rsidR="00E24115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D1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средств</w:t>
      </w:r>
      <w:r w:rsidR="00E24115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115" w:rsidRPr="00756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4E4069" w:rsidRPr="00756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CD1" w:rsidRDefault="00BE7A33" w:rsidP="00546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E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часть, в которой излагается </w:t>
      </w:r>
      <w:r w:rsidR="007D18B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о достоверности  годового отчета</w:t>
      </w:r>
      <w:r w:rsidR="0095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B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использования  сре</w:t>
      </w:r>
      <w:r w:rsidR="00FE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бюджета в отчетном периоде, указывается </w:t>
      </w:r>
      <w:r w:rsidR="00A516AE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выявленных нарушений,</w:t>
      </w:r>
      <w:r w:rsidR="007D18B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существенность</w:t>
      </w:r>
      <w:r w:rsidR="00C3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D18B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влияние</w:t>
      </w:r>
      <w:r w:rsidR="0095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B7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достоверность отчета</w:t>
      </w:r>
      <w:r w:rsidR="00FE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формулируются </w:t>
      </w:r>
      <w:r w:rsidR="007718FD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="00C3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718FD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по внешней проверке годового отчета.</w:t>
      </w:r>
    </w:p>
    <w:p w:rsidR="007718FD" w:rsidRPr="00BC21B9" w:rsidRDefault="00E82594" w:rsidP="00546C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18FD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E4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</w:t>
      </w:r>
      <w:r w:rsidR="007718FD"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включены таблицы, графический материал, пояснительные записки, иные материалы, касающиеся цели внешней проверки, состав и количество которых не регламентируется.</w:t>
      </w:r>
    </w:p>
    <w:p w:rsidR="003B4749" w:rsidRPr="00BC21B9" w:rsidRDefault="003B4749" w:rsidP="00E4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4749" w:rsidRPr="00BC21B9" w:rsidSect="00BF30D0">
      <w:foot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9E" w:rsidRDefault="007D379E" w:rsidP="003931C0">
      <w:pPr>
        <w:spacing w:after="0" w:line="240" w:lineRule="auto"/>
      </w:pPr>
      <w:r>
        <w:separator/>
      </w:r>
    </w:p>
  </w:endnote>
  <w:endnote w:type="continuationSeparator" w:id="0">
    <w:p w:rsidR="007D379E" w:rsidRDefault="007D379E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D016EA" w:rsidRDefault="00D016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0B">
          <w:rPr>
            <w:noProof/>
          </w:rPr>
          <w:t>7</w:t>
        </w:r>
        <w:r>
          <w:fldChar w:fldCharType="end"/>
        </w:r>
      </w:p>
    </w:sdtContent>
  </w:sdt>
  <w:p w:rsidR="00D016EA" w:rsidRDefault="00D016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9E" w:rsidRDefault="007D379E" w:rsidP="003931C0">
      <w:pPr>
        <w:spacing w:after="0" w:line="240" w:lineRule="auto"/>
      </w:pPr>
      <w:r>
        <w:separator/>
      </w:r>
    </w:p>
  </w:footnote>
  <w:footnote w:type="continuationSeparator" w:id="0">
    <w:p w:rsidR="007D379E" w:rsidRDefault="007D379E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7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1"/>
  </w:num>
  <w:num w:numId="5">
    <w:abstractNumId w:val="7"/>
  </w:num>
  <w:num w:numId="6">
    <w:abstractNumId w:val="11"/>
  </w:num>
  <w:num w:numId="7">
    <w:abstractNumId w:val="18"/>
  </w:num>
  <w:num w:numId="8">
    <w:abstractNumId w:val="16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7"/>
  </w:num>
  <w:num w:numId="18">
    <w:abstractNumId w:val="2"/>
  </w:num>
  <w:num w:numId="19">
    <w:abstractNumId w:val="12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06AB2"/>
    <w:rsid w:val="00023093"/>
    <w:rsid w:val="0002577F"/>
    <w:rsid w:val="00035975"/>
    <w:rsid w:val="000454AF"/>
    <w:rsid w:val="000531C3"/>
    <w:rsid w:val="00063A31"/>
    <w:rsid w:val="00070539"/>
    <w:rsid w:val="00070CDE"/>
    <w:rsid w:val="00075EEF"/>
    <w:rsid w:val="00087AB6"/>
    <w:rsid w:val="00094FF8"/>
    <w:rsid w:val="000A7E8E"/>
    <w:rsid w:val="000B4281"/>
    <w:rsid w:val="000C4F7F"/>
    <w:rsid w:val="000E3CF0"/>
    <w:rsid w:val="000E6AF0"/>
    <w:rsid w:val="000F2DF7"/>
    <w:rsid w:val="000F5657"/>
    <w:rsid w:val="00102787"/>
    <w:rsid w:val="00135894"/>
    <w:rsid w:val="0014549E"/>
    <w:rsid w:val="001560A5"/>
    <w:rsid w:val="001632D4"/>
    <w:rsid w:val="00166609"/>
    <w:rsid w:val="00166DD3"/>
    <w:rsid w:val="00171C6C"/>
    <w:rsid w:val="00172249"/>
    <w:rsid w:val="00176219"/>
    <w:rsid w:val="001944D9"/>
    <w:rsid w:val="001E3D3C"/>
    <w:rsid w:val="001E491A"/>
    <w:rsid w:val="002239EE"/>
    <w:rsid w:val="00226E0F"/>
    <w:rsid w:val="002334C4"/>
    <w:rsid w:val="00247EC3"/>
    <w:rsid w:val="00251A28"/>
    <w:rsid w:val="00253525"/>
    <w:rsid w:val="002541D4"/>
    <w:rsid w:val="00270F0A"/>
    <w:rsid w:val="00271C52"/>
    <w:rsid w:val="00273494"/>
    <w:rsid w:val="002800FC"/>
    <w:rsid w:val="00284162"/>
    <w:rsid w:val="00285A03"/>
    <w:rsid w:val="00290BE9"/>
    <w:rsid w:val="00291238"/>
    <w:rsid w:val="00294F5B"/>
    <w:rsid w:val="002A005A"/>
    <w:rsid w:val="002A1ACD"/>
    <w:rsid w:val="002A3EC4"/>
    <w:rsid w:val="002A5B14"/>
    <w:rsid w:val="002A6305"/>
    <w:rsid w:val="002A6D6E"/>
    <w:rsid w:val="002A72E3"/>
    <w:rsid w:val="002B43E9"/>
    <w:rsid w:val="002C1BE8"/>
    <w:rsid w:val="002D425A"/>
    <w:rsid w:val="002D7C3F"/>
    <w:rsid w:val="002E3F7B"/>
    <w:rsid w:val="002F2788"/>
    <w:rsid w:val="002F4169"/>
    <w:rsid w:val="003276C0"/>
    <w:rsid w:val="00350F3F"/>
    <w:rsid w:val="00351E66"/>
    <w:rsid w:val="0035248D"/>
    <w:rsid w:val="00355096"/>
    <w:rsid w:val="00355817"/>
    <w:rsid w:val="003567DE"/>
    <w:rsid w:val="00366279"/>
    <w:rsid w:val="003727E1"/>
    <w:rsid w:val="00380CFB"/>
    <w:rsid w:val="003917DD"/>
    <w:rsid w:val="00392E56"/>
    <w:rsid w:val="003931C0"/>
    <w:rsid w:val="003B2F14"/>
    <w:rsid w:val="003B4749"/>
    <w:rsid w:val="003D0498"/>
    <w:rsid w:val="003D6961"/>
    <w:rsid w:val="003E3B5A"/>
    <w:rsid w:val="003E44C8"/>
    <w:rsid w:val="003E5BE7"/>
    <w:rsid w:val="00401422"/>
    <w:rsid w:val="004027BD"/>
    <w:rsid w:val="004057EE"/>
    <w:rsid w:val="00407DC9"/>
    <w:rsid w:val="00412307"/>
    <w:rsid w:val="00412CFF"/>
    <w:rsid w:val="00413094"/>
    <w:rsid w:val="004210DE"/>
    <w:rsid w:val="00423EF3"/>
    <w:rsid w:val="00425A2D"/>
    <w:rsid w:val="00440FA3"/>
    <w:rsid w:val="00452BDA"/>
    <w:rsid w:val="00472C88"/>
    <w:rsid w:val="00487A11"/>
    <w:rsid w:val="004A0D9F"/>
    <w:rsid w:val="004A390B"/>
    <w:rsid w:val="004A6A1C"/>
    <w:rsid w:val="004C105F"/>
    <w:rsid w:val="004D377A"/>
    <w:rsid w:val="004E4069"/>
    <w:rsid w:val="004F076A"/>
    <w:rsid w:val="004F2942"/>
    <w:rsid w:val="004F2E26"/>
    <w:rsid w:val="004F6987"/>
    <w:rsid w:val="00500927"/>
    <w:rsid w:val="00505AA3"/>
    <w:rsid w:val="00507145"/>
    <w:rsid w:val="00537580"/>
    <w:rsid w:val="00546CD1"/>
    <w:rsid w:val="00546DEC"/>
    <w:rsid w:val="005520D2"/>
    <w:rsid w:val="00557105"/>
    <w:rsid w:val="0056166F"/>
    <w:rsid w:val="00566378"/>
    <w:rsid w:val="00575541"/>
    <w:rsid w:val="00585ACF"/>
    <w:rsid w:val="0059782C"/>
    <w:rsid w:val="005A48EB"/>
    <w:rsid w:val="005A5FEC"/>
    <w:rsid w:val="005B1D7A"/>
    <w:rsid w:val="005B43FF"/>
    <w:rsid w:val="005B5317"/>
    <w:rsid w:val="005C23E7"/>
    <w:rsid w:val="005C6582"/>
    <w:rsid w:val="005D2CB6"/>
    <w:rsid w:val="005E25DF"/>
    <w:rsid w:val="005E267C"/>
    <w:rsid w:val="005E5551"/>
    <w:rsid w:val="005E5810"/>
    <w:rsid w:val="005F1493"/>
    <w:rsid w:val="005F6B5F"/>
    <w:rsid w:val="00621729"/>
    <w:rsid w:val="00641C9D"/>
    <w:rsid w:val="006528AC"/>
    <w:rsid w:val="006549B0"/>
    <w:rsid w:val="006559B7"/>
    <w:rsid w:val="0067063D"/>
    <w:rsid w:val="00680D67"/>
    <w:rsid w:val="00685979"/>
    <w:rsid w:val="00685FA0"/>
    <w:rsid w:val="00691296"/>
    <w:rsid w:val="00691A70"/>
    <w:rsid w:val="006A056C"/>
    <w:rsid w:val="006A43C4"/>
    <w:rsid w:val="006B27C7"/>
    <w:rsid w:val="006B5E5B"/>
    <w:rsid w:val="006C5AD3"/>
    <w:rsid w:val="006D2D98"/>
    <w:rsid w:val="006E09D2"/>
    <w:rsid w:val="006E71D9"/>
    <w:rsid w:val="006F50A0"/>
    <w:rsid w:val="0070406A"/>
    <w:rsid w:val="007040A6"/>
    <w:rsid w:val="00707D86"/>
    <w:rsid w:val="00724F85"/>
    <w:rsid w:val="0073307A"/>
    <w:rsid w:val="00734F2C"/>
    <w:rsid w:val="007350CC"/>
    <w:rsid w:val="00750D11"/>
    <w:rsid w:val="007562A8"/>
    <w:rsid w:val="0075733F"/>
    <w:rsid w:val="007623D8"/>
    <w:rsid w:val="00766F71"/>
    <w:rsid w:val="007704FC"/>
    <w:rsid w:val="007718FD"/>
    <w:rsid w:val="00780AA9"/>
    <w:rsid w:val="00783F23"/>
    <w:rsid w:val="00791BBF"/>
    <w:rsid w:val="007A3DCC"/>
    <w:rsid w:val="007B49C7"/>
    <w:rsid w:val="007C4F82"/>
    <w:rsid w:val="007D18B7"/>
    <w:rsid w:val="007D3381"/>
    <w:rsid w:val="007D379E"/>
    <w:rsid w:val="007D455E"/>
    <w:rsid w:val="007E6A26"/>
    <w:rsid w:val="007F5475"/>
    <w:rsid w:val="00801EB8"/>
    <w:rsid w:val="00804544"/>
    <w:rsid w:val="008120C8"/>
    <w:rsid w:val="008218D1"/>
    <w:rsid w:val="008311BC"/>
    <w:rsid w:val="0083629F"/>
    <w:rsid w:val="00836B70"/>
    <w:rsid w:val="0084459C"/>
    <w:rsid w:val="00846BFC"/>
    <w:rsid w:val="0085212D"/>
    <w:rsid w:val="0085318D"/>
    <w:rsid w:val="008568EC"/>
    <w:rsid w:val="008711FA"/>
    <w:rsid w:val="00881BBD"/>
    <w:rsid w:val="008848A4"/>
    <w:rsid w:val="008855B0"/>
    <w:rsid w:val="0089194F"/>
    <w:rsid w:val="00893178"/>
    <w:rsid w:val="00894942"/>
    <w:rsid w:val="0089503B"/>
    <w:rsid w:val="00897FE9"/>
    <w:rsid w:val="008D022F"/>
    <w:rsid w:val="008D24FF"/>
    <w:rsid w:val="008D3624"/>
    <w:rsid w:val="008E2B00"/>
    <w:rsid w:val="008E55A1"/>
    <w:rsid w:val="008F2099"/>
    <w:rsid w:val="008F289F"/>
    <w:rsid w:val="008F2CFD"/>
    <w:rsid w:val="008F6B2D"/>
    <w:rsid w:val="0090237E"/>
    <w:rsid w:val="00903A76"/>
    <w:rsid w:val="0091086D"/>
    <w:rsid w:val="009244CE"/>
    <w:rsid w:val="00934590"/>
    <w:rsid w:val="009416F4"/>
    <w:rsid w:val="0095316C"/>
    <w:rsid w:val="00954522"/>
    <w:rsid w:val="009554CC"/>
    <w:rsid w:val="009673F0"/>
    <w:rsid w:val="009673F5"/>
    <w:rsid w:val="009676F3"/>
    <w:rsid w:val="00980478"/>
    <w:rsid w:val="00982132"/>
    <w:rsid w:val="009971DE"/>
    <w:rsid w:val="009A0D2F"/>
    <w:rsid w:val="009A1974"/>
    <w:rsid w:val="009B19E5"/>
    <w:rsid w:val="009D53DC"/>
    <w:rsid w:val="009E0DD8"/>
    <w:rsid w:val="009E6E1D"/>
    <w:rsid w:val="009F179A"/>
    <w:rsid w:val="009F4406"/>
    <w:rsid w:val="009F7277"/>
    <w:rsid w:val="00A01B02"/>
    <w:rsid w:val="00A02065"/>
    <w:rsid w:val="00A116D4"/>
    <w:rsid w:val="00A15DCA"/>
    <w:rsid w:val="00A23D83"/>
    <w:rsid w:val="00A27CBE"/>
    <w:rsid w:val="00A4227F"/>
    <w:rsid w:val="00A42F0E"/>
    <w:rsid w:val="00A5169C"/>
    <w:rsid w:val="00A516AE"/>
    <w:rsid w:val="00A539CC"/>
    <w:rsid w:val="00A67050"/>
    <w:rsid w:val="00A836AC"/>
    <w:rsid w:val="00AA0E17"/>
    <w:rsid w:val="00AA5358"/>
    <w:rsid w:val="00AB75C1"/>
    <w:rsid w:val="00AC296A"/>
    <w:rsid w:val="00AC58D4"/>
    <w:rsid w:val="00AD6CC7"/>
    <w:rsid w:val="00AF0786"/>
    <w:rsid w:val="00AF3E28"/>
    <w:rsid w:val="00B00575"/>
    <w:rsid w:val="00B00941"/>
    <w:rsid w:val="00B12A6A"/>
    <w:rsid w:val="00B25593"/>
    <w:rsid w:val="00B31C4B"/>
    <w:rsid w:val="00B34D97"/>
    <w:rsid w:val="00B552AB"/>
    <w:rsid w:val="00B61C7C"/>
    <w:rsid w:val="00B640A9"/>
    <w:rsid w:val="00B64599"/>
    <w:rsid w:val="00B71E6C"/>
    <w:rsid w:val="00B72FAC"/>
    <w:rsid w:val="00B76AFC"/>
    <w:rsid w:val="00B81D30"/>
    <w:rsid w:val="00B946B1"/>
    <w:rsid w:val="00BB287A"/>
    <w:rsid w:val="00BB3DF0"/>
    <w:rsid w:val="00BB421A"/>
    <w:rsid w:val="00BB61A8"/>
    <w:rsid w:val="00BC0AB9"/>
    <w:rsid w:val="00BC21B9"/>
    <w:rsid w:val="00BE4C0B"/>
    <w:rsid w:val="00BE7A33"/>
    <w:rsid w:val="00BF30D0"/>
    <w:rsid w:val="00C013C4"/>
    <w:rsid w:val="00C07BD6"/>
    <w:rsid w:val="00C14843"/>
    <w:rsid w:val="00C1564E"/>
    <w:rsid w:val="00C20C4B"/>
    <w:rsid w:val="00C27963"/>
    <w:rsid w:val="00C32A87"/>
    <w:rsid w:val="00C33779"/>
    <w:rsid w:val="00C36724"/>
    <w:rsid w:val="00C4220C"/>
    <w:rsid w:val="00C4622F"/>
    <w:rsid w:val="00C4626A"/>
    <w:rsid w:val="00C62789"/>
    <w:rsid w:val="00C65963"/>
    <w:rsid w:val="00C66564"/>
    <w:rsid w:val="00C8665E"/>
    <w:rsid w:val="00C9373F"/>
    <w:rsid w:val="00C94CF6"/>
    <w:rsid w:val="00CA222C"/>
    <w:rsid w:val="00CA5894"/>
    <w:rsid w:val="00CA5C11"/>
    <w:rsid w:val="00CB5D07"/>
    <w:rsid w:val="00CC3168"/>
    <w:rsid w:val="00CD0A13"/>
    <w:rsid w:val="00CD0AFB"/>
    <w:rsid w:val="00CD3A60"/>
    <w:rsid w:val="00CE0C85"/>
    <w:rsid w:val="00CF1337"/>
    <w:rsid w:val="00CF264D"/>
    <w:rsid w:val="00D016EA"/>
    <w:rsid w:val="00D0197D"/>
    <w:rsid w:val="00D0566F"/>
    <w:rsid w:val="00D06BC2"/>
    <w:rsid w:val="00D16534"/>
    <w:rsid w:val="00D230DB"/>
    <w:rsid w:val="00D23B5D"/>
    <w:rsid w:val="00D259E9"/>
    <w:rsid w:val="00D34B78"/>
    <w:rsid w:val="00D42D77"/>
    <w:rsid w:val="00D43186"/>
    <w:rsid w:val="00D43DCE"/>
    <w:rsid w:val="00D43F8A"/>
    <w:rsid w:val="00D45BA6"/>
    <w:rsid w:val="00D562BB"/>
    <w:rsid w:val="00D66CD1"/>
    <w:rsid w:val="00D71D09"/>
    <w:rsid w:val="00D84A51"/>
    <w:rsid w:val="00D90756"/>
    <w:rsid w:val="00D962B7"/>
    <w:rsid w:val="00DB1E63"/>
    <w:rsid w:val="00DB343B"/>
    <w:rsid w:val="00DB5DA2"/>
    <w:rsid w:val="00DC19BE"/>
    <w:rsid w:val="00DC6A4F"/>
    <w:rsid w:val="00DC7062"/>
    <w:rsid w:val="00DE6C0F"/>
    <w:rsid w:val="00DF05BD"/>
    <w:rsid w:val="00E10547"/>
    <w:rsid w:val="00E10968"/>
    <w:rsid w:val="00E1478B"/>
    <w:rsid w:val="00E24115"/>
    <w:rsid w:val="00E2641E"/>
    <w:rsid w:val="00E27970"/>
    <w:rsid w:val="00E322EF"/>
    <w:rsid w:val="00E3415B"/>
    <w:rsid w:val="00E41D88"/>
    <w:rsid w:val="00E4282F"/>
    <w:rsid w:val="00E42E24"/>
    <w:rsid w:val="00E57D2C"/>
    <w:rsid w:val="00E60F12"/>
    <w:rsid w:val="00E739B4"/>
    <w:rsid w:val="00E7743B"/>
    <w:rsid w:val="00E77674"/>
    <w:rsid w:val="00E81556"/>
    <w:rsid w:val="00E82567"/>
    <w:rsid w:val="00E82594"/>
    <w:rsid w:val="00E83178"/>
    <w:rsid w:val="00E95EE1"/>
    <w:rsid w:val="00EB15AA"/>
    <w:rsid w:val="00EB4ACD"/>
    <w:rsid w:val="00EC006B"/>
    <w:rsid w:val="00EC250D"/>
    <w:rsid w:val="00ED1F25"/>
    <w:rsid w:val="00ED796A"/>
    <w:rsid w:val="00EF0B33"/>
    <w:rsid w:val="00F123F4"/>
    <w:rsid w:val="00F13A68"/>
    <w:rsid w:val="00F31347"/>
    <w:rsid w:val="00F34920"/>
    <w:rsid w:val="00F37B12"/>
    <w:rsid w:val="00F54F87"/>
    <w:rsid w:val="00F555A7"/>
    <w:rsid w:val="00F55C44"/>
    <w:rsid w:val="00F55DAF"/>
    <w:rsid w:val="00F56489"/>
    <w:rsid w:val="00F75757"/>
    <w:rsid w:val="00F8147B"/>
    <w:rsid w:val="00F86852"/>
    <w:rsid w:val="00FA2673"/>
    <w:rsid w:val="00FA7F40"/>
    <w:rsid w:val="00FB6498"/>
    <w:rsid w:val="00FC2BFC"/>
    <w:rsid w:val="00FC6420"/>
    <w:rsid w:val="00FC794E"/>
    <w:rsid w:val="00FD1DD0"/>
    <w:rsid w:val="00FD27D8"/>
    <w:rsid w:val="00FE29FC"/>
    <w:rsid w:val="00FE4077"/>
    <w:rsid w:val="00FF1BD8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F1ADF1D33B83770ED7DF6C020C8F4654C1EABF4230544A2BFFE90DFE0C0B0AF6E8A73E602D9E31B891F98EC821m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F1ADF1D33B83770ED7C1611460D84951C2BDB1433056187FABEF5AA15C0D5FA4A8F9673369D53CB28FE58EC20A73F0492Dm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F1ADF1D33B83770ED7DF6C020C8F4654C1E0B8473B544A2BFFE90DFE0C0B0AE4E8FF32622D8131B084AFDF8E417CF24BC870ED0EFEBDA32Dm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F1ADF1D33B83770ED7DF6C020C8F4654C1EABF4230544A2BFFE90DFE0C0B0AE4E8FF306428893AE4DEBFDBC71671EE4BDE6EE710FE2Bm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B7C7-1C3A-491D-ADFA-9CAB415C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48</cp:revision>
  <cp:lastPrinted>2021-09-17T07:10:00Z</cp:lastPrinted>
  <dcterms:created xsi:type="dcterms:W3CDTF">2021-07-14T07:52:00Z</dcterms:created>
  <dcterms:modified xsi:type="dcterms:W3CDTF">2021-09-20T05:06:00Z</dcterms:modified>
</cp:coreProperties>
</file>